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8" w:rsidRPr="00EB5D12" w:rsidRDefault="00314C18" w:rsidP="00314C18">
      <w:pPr>
        <w:ind w:firstLine="709"/>
        <w:jc w:val="center"/>
        <w:rPr>
          <w:b/>
          <w:sz w:val="16"/>
        </w:rPr>
      </w:pPr>
      <w:r w:rsidRPr="00EB5D12">
        <w:rPr>
          <w:b/>
          <w:sz w:val="16"/>
        </w:rPr>
        <w:t xml:space="preserve">МУНИЦИПАЛЬНОЕ БЮДЖЕТНОЕ ОБРАЗОВАТЕЛЬНОЕ УЧРЕЖДЕНИЕ </w:t>
      </w:r>
    </w:p>
    <w:p w:rsidR="00314C18" w:rsidRPr="00EB5D12" w:rsidRDefault="00314C18" w:rsidP="00314C18">
      <w:pPr>
        <w:ind w:firstLine="709"/>
        <w:jc w:val="center"/>
        <w:rPr>
          <w:b/>
          <w:sz w:val="16"/>
        </w:rPr>
      </w:pPr>
      <w:r w:rsidRPr="00EB5D12">
        <w:rPr>
          <w:b/>
          <w:sz w:val="16"/>
        </w:rPr>
        <w:t>ДОПОЛНИТЕЛЬНОГО ОБРАЗОВАНИЯ</w:t>
      </w:r>
    </w:p>
    <w:p w:rsidR="00314C18" w:rsidRPr="00EB5D12" w:rsidRDefault="00314C18" w:rsidP="00314C18">
      <w:pPr>
        <w:ind w:firstLine="709"/>
        <w:jc w:val="center"/>
      </w:pPr>
      <w:r w:rsidRPr="00EB5D12">
        <w:rPr>
          <w:b/>
          <w:sz w:val="16"/>
        </w:rPr>
        <w:t>"ГАТЧИНСКИЙ ЦЕНТР НЕПРЕРЫВНОГО ОБРАЗОВАНИЯ "ЦЕНТР ИНФОРМАЦИОННЫХ ТЕХНОЛОГИЙ"</w:t>
      </w:r>
    </w:p>
    <w:p w:rsidR="00314C18" w:rsidRPr="00EB5D12" w:rsidRDefault="00C93FDF" w:rsidP="00314C18">
      <w:pPr>
        <w:ind w:firstLine="709"/>
        <w:jc w:val="center"/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31115</wp:posOffset>
                </wp:positionV>
                <wp:extent cx="5582285" cy="1270"/>
                <wp:effectExtent l="19050" t="19050" r="37465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.7pt;margin-top:2.45pt;width:439.5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:rsidR="00314C18" w:rsidRPr="00EB5D12" w:rsidRDefault="00314C18" w:rsidP="00314C18">
      <w:pPr>
        <w:ind w:firstLine="709"/>
        <w:jc w:val="center"/>
        <w:rPr>
          <w:b/>
          <w:sz w:val="16"/>
        </w:rPr>
      </w:pPr>
      <w:r w:rsidRPr="00EB5D12">
        <w:rPr>
          <w:sz w:val="18"/>
          <w:szCs w:val="10"/>
        </w:rPr>
        <w:t>188300, г. Гатчина Ленинградской обл., ул. Рощинская, 19, тел/факс (881371) 43296</w:t>
      </w:r>
    </w:p>
    <w:p w:rsidR="00314C18" w:rsidRPr="00EB5D12" w:rsidRDefault="00314C18" w:rsidP="00314C18">
      <w:pPr>
        <w:ind w:firstLine="709"/>
        <w:jc w:val="center"/>
        <w:rPr>
          <w:b/>
          <w:sz w:val="16"/>
        </w:rPr>
      </w:pPr>
    </w:p>
    <w:p w:rsidR="00314C18" w:rsidRPr="00EB5D12" w:rsidRDefault="00314C18" w:rsidP="00314C18">
      <w:pPr>
        <w:jc w:val="both"/>
      </w:pP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        Принята на заседании</w:t>
      </w:r>
      <w:r w:rsidRPr="00EB5D12">
        <w:rPr>
          <w:bCs/>
          <w:sz w:val="24"/>
        </w:rPr>
        <w:tab/>
      </w:r>
      <w:r w:rsidRPr="00EB5D12">
        <w:rPr>
          <w:bCs/>
          <w:sz w:val="24"/>
        </w:rPr>
        <w:tab/>
        <w:t xml:space="preserve">                       </w:t>
      </w:r>
      <w:r w:rsidRPr="00EB5D12">
        <w:rPr>
          <w:bCs/>
          <w:sz w:val="24"/>
        </w:rPr>
        <w:tab/>
      </w:r>
      <w:r w:rsidRPr="00EB5D12">
        <w:rPr>
          <w:b/>
          <w:bCs/>
          <w:sz w:val="24"/>
        </w:rPr>
        <w:t xml:space="preserve">                          «Утверждаю»</w:t>
      </w:r>
      <w:r w:rsidRPr="00EB5D12">
        <w:rPr>
          <w:bCs/>
          <w:sz w:val="24"/>
        </w:rPr>
        <w:t xml:space="preserve">           </w:t>
      </w: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 научно-методического Совета </w:t>
      </w:r>
    </w:p>
    <w:p w:rsidR="00314C18" w:rsidRPr="00EB5D12" w:rsidRDefault="00314C18" w:rsidP="00314C18">
      <w:pPr>
        <w:pStyle w:val="aa"/>
        <w:jc w:val="left"/>
        <w:rPr>
          <w:bCs/>
          <w:sz w:val="24"/>
        </w:rPr>
      </w:pPr>
      <w:r w:rsidRPr="00EB5D12">
        <w:rPr>
          <w:bCs/>
          <w:sz w:val="24"/>
        </w:rPr>
        <w:t xml:space="preserve">          МБОУ ДО «ГЦНО «ЦИТ»</w:t>
      </w:r>
      <w:r>
        <w:rPr>
          <w:bCs/>
          <w:sz w:val="24"/>
        </w:rPr>
        <w:tab/>
        <w:t xml:space="preserve">                              </w:t>
      </w:r>
      <w:r w:rsidRPr="00EB5D12">
        <w:rPr>
          <w:bCs/>
          <w:sz w:val="24"/>
        </w:rPr>
        <w:t xml:space="preserve">   Директор МБОУ ДО «ГЦНО </w:t>
      </w:r>
      <w:r>
        <w:rPr>
          <w:bCs/>
          <w:sz w:val="24"/>
        </w:rPr>
        <w:t>«</w:t>
      </w:r>
      <w:r w:rsidRPr="00EB5D12">
        <w:rPr>
          <w:bCs/>
          <w:sz w:val="24"/>
        </w:rPr>
        <w:t>ЦИТ»</w:t>
      </w:r>
      <w:r w:rsidRPr="00EB5D12">
        <w:rPr>
          <w:bCs/>
          <w:sz w:val="24"/>
        </w:rPr>
        <w:br/>
        <w:t xml:space="preserve">                                                                                             </w:t>
      </w: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Протокол № ___________                                             </w:t>
      </w:r>
      <w:r>
        <w:rPr>
          <w:bCs/>
          <w:sz w:val="24"/>
        </w:rPr>
        <w:t xml:space="preserve">         </w:t>
      </w:r>
      <w:r w:rsidRPr="00EB5D12">
        <w:rPr>
          <w:bCs/>
          <w:sz w:val="24"/>
        </w:rPr>
        <w:t xml:space="preserve"> </w:t>
      </w:r>
      <w:r>
        <w:rPr>
          <w:bCs/>
          <w:sz w:val="24"/>
        </w:rPr>
        <w:t>__________</w:t>
      </w:r>
      <w:r w:rsidRPr="00EB5D12">
        <w:rPr>
          <w:bCs/>
          <w:sz w:val="24"/>
        </w:rPr>
        <w:t xml:space="preserve">     /Зобкало О.М./            </w:t>
      </w: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  <w:r w:rsidRPr="00EB5D12">
        <w:rPr>
          <w:bCs/>
          <w:sz w:val="24"/>
        </w:rPr>
        <w:tab/>
      </w:r>
      <w:r w:rsidRPr="00EB5D12">
        <w:rPr>
          <w:bCs/>
          <w:sz w:val="24"/>
        </w:rPr>
        <w:tab/>
      </w: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«_____»_______________2015 г. </w:t>
      </w:r>
      <w:r w:rsidRPr="00EB5D12">
        <w:rPr>
          <w:bCs/>
          <w:sz w:val="24"/>
        </w:rPr>
        <w:tab/>
        <w:t xml:space="preserve">                               «_____»_____________2015 г.</w:t>
      </w: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</w:p>
    <w:p w:rsidR="00314C18" w:rsidRPr="00EB5D12" w:rsidRDefault="00314C18" w:rsidP="00314C18">
      <w:pPr>
        <w:pStyle w:val="aa"/>
        <w:jc w:val="both"/>
        <w:rPr>
          <w:bCs/>
          <w:sz w:val="24"/>
        </w:rPr>
      </w:pPr>
    </w:p>
    <w:p w:rsidR="00314C18" w:rsidRDefault="00314C18" w:rsidP="00314C18">
      <w:pPr>
        <w:pStyle w:val="aa"/>
        <w:jc w:val="both"/>
        <w:rPr>
          <w:bCs/>
          <w:sz w:val="24"/>
        </w:rPr>
      </w:pPr>
    </w:p>
    <w:p w:rsidR="00314C18" w:rsidRDefault="00314C18" w:rsidP="00314C18">
      <w:pPr>
        <w:pStyle w:val="aa"/>
        <w:jc w:val="both"/>
        <w:rPr>
          <w:bCs/>
          <w:sz w:val="24"/>
        </w:rPr>
      </w:pPr>
    </w:p>
    <w:p w:rsidR="00314C18" w:rsidRDefault="00314C18" w:rsidP="00314C18">
      <w:pPr>
        <w:pStyle w:val="aa"/>
        <w:jc w:val="both"/>
        <w:rPr>
          <w:bCs/>
          <w:sz w:val="24"/>
        </w:rPr>
      </w:pPr>
    </w:p>
    <w:p w:rsidR="00314C18" w:rsidRDefault="00314C18" w:rsidP="00314C18">
      <w:pPr>
        <w:pStyle w:val="aa"/>
        <w:jc w:val="both"/>
        <w:rPr>
          <w:bCs/>
          <w:sz w:val="24"/>
        </w:rPr>
      </w:pPr>
    </w:p>
    <w:p w:rsidR="00314C18" w:rsidRPr="004216B9" w:rsidRDefault="004216B9" w:rsidP="00C93FDF">
      <w:pPr>
        <w:pStyle w:val="aa"/>
        <w:tabs>
          <w:tab w:val="right" w:pos="9680"/>
        </w:tabs>
        <w:jc w:val="both"/>
        <w:rPr>
          <w:bCs/>
          <w:sz w:val="24"/>
        </w:rPr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.3pt;margin-top:3pt;width:480.05pt;height:31.3pt;z-index:251656704;mso-wrap-style:none;v-text-anchor:middle" fillcolor="black" stroked="f" strokecolor="gray">
            <v:stroke color2="#7f7f7f"/>
            <v:shadow on="t" color="silver" offset="1.06mm,.62mm"/>
            <v:textpath style="font-family:&quot;Times New Roman&quot;;font-size:12pt;v-text-kern:t" fitpath="t" string="ДОПОЛНИТЕЛЬНАЯ ОБЩЕОБРАЗОВАТЕЛЬНАЯ "/>
          </v:shape>
        </w:pict>
      </w:r>
      <w:bookmarkEnd w:id="0"/>
    </w:p>
    <w:p w:rsidR="00314C18" w:rsidRPr="00C93FDF" w:rsidRDefault="00314C18" w:rsidP="00C93FDF">
      <w:pPr>
        <w:pStyle w:val="aa"/>
        <w:jc w:val="left"/>
        <w:rPr>
          <w:bCs/>
          <w:sz w:val="24"/>
          <w:lang w:val="en-US"/>
        </w:rPr>
      </w:pPr>
    </w:p>
    <w:p w:rsidR="00314C18" w:rsidRPr="00EB5D12" w:rsidRDefault="00314C18" w:rsidP="00314C18">
      <w:pPr>
        <w:pStyle w:val="aa"/>
        <w:jc w:val="both"/>
      </w:pPr>
      <w:r w:rsidRPr="00EB5D12">
        <w:rPr>
          <w:bCs/>
          <w:sz w:val="24"/>
        </w:rPr>
        <w:t xml:space="preserve">   </w:t>
      </w:r>
    </w:p>
    <w:p w:rsidR="00314C18" w:rsidRPr="00EB5D12" w:rsidRDefault="004216B9" w:rsidP="00314C18">
      <w:pPr>
        <w:pStyle w:val="aa"/>
        <w:jc w:val="both"/>
        <w:rPr>
          <w:bCs/>
          <w:sz w:val="40"/>
        </w:rPr>
      </w:pPr>
      <w:r>
        <w:pict>
          <v:shape id="_x0000_s1029" type="#_x0000_t136" style="position:absolute;left:0;text-align:left;margin-left:9.3pt;margin-top:8.5pt;width:475.55pt;height:31.1pt;z-index:251657728;mso-wrap-style:none;v-text-anchor:middle" fillcolor="black" stroked="f" strokecolor="gray">
            <v:stroke color2="#7f7f7f"/>
            <v:shadow on="t" color="silver" offset="1.06mm,.62mm"/>
            <v:textpath style="font-family:&quot;Times New Roman&quot;;font-size:12pt;v-text-kern:t" fitpath="t" string="ПРОГРАММА ЕСТЕСТВЕННОНАУЧНОЙ НАПРАВЛЕННОСТИ"/>
          </v:shape>
        </w:pict>
      </w:r>
    </w:p>
    <w:p w:rsidR="00314C18" w:rsidRPr="00EB5D12" w:rsidRDefault="00314C18" w:rsidP="00314C18">
      <w:pPr>
        <w:pStyle w:val="aa"/>
        <w:jc w:val="both"/>
        <w:rPr>
          <w:sz w:val="20"/>
        </w:rPr>
      </w:pPr>
    </w:p>
    <w:p w:rsidR="00314C18" w:rsidRPr="00EB5D12" w:rsidRDefault="00314C18" w:rsidP="00314C18">
      <w:pPr>
        <w:pStyle w:val="aa"/>
        <w:jc w:val="both"/>
        <w:rPr>
          <w:sz w:val="20"/>
        </w:rPr>
      </w:pPr>
    </w:p>
    <w:p w:rsidR="00314C18" w:rsidRPr="00EB5D12" w:rsidRDefault="00314C18" w:rsidP="00314C18">
      <w:pPr>
        <w:pStyle w:val="aa"/>
        <w:jc w:val="both"/>
        <w:rPr>
          <w:sz w:val="20"/>
        </w:rPr>
      </w:pPr>
    </w:p>
    <w:p w:rsidR="00314C18" w:rsidRPr="00EB5D12" w:rsidRDefault="00314C18" w:rsidP="00314C18">
      <w:pPr>
        <w:pStyle w:val="aa"/>
        <w:jc w:val="both"/>
        <w:rPr>
          <w:sz w:val="20"/>
        </w:rPr>
      </w:pPr>
    </w:p>
    <w:p w:rsidR="00314C18" w:rsidRPr="00EB5D12" w:rsidRDefault="00314C18" w:rsidP="00314C18">
      <w:pPr>
        <w:jc w:val="center"/>
        <w:rPr>
          <w:bCs/>
          <w:sz w:val="40"/>
          <w:szCs w:val="40"/>
        </w:rPr>
      </w:pPr>
      <w:r w:rsidRPr="00EB5D12">
        <w:rPr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Подготовка к ЕГЭ по информатике</w:t>
      </w:r>
      <w:r w:rsidRPr="00EB5D12">
        <w:rPr>
          <w:sz w:val="40"/>
          <w:szCs w:val="40"/>
        </w:rPr>
        <w:t>»</w:t>
      </w:r>
    </w:p>
    <w:p w:rsidR="00314C18" w:rsidRPr="00EB5D12" w:rsidRDefault="00314C18" w:rsidP="00314C18">
      <w:pPr>
        <w:pStyle w:val="aa"/>
        <w:jc w:val="both"/>
        <w:rPr>
          <w:bCs/>
          <w:sz w:val="40"/>
          <w:szCs w:val="40"/>
        </w:rPr>
      </w:pPr>
    </w:p>
    <w:p w:rsidR="00314C18" w:rsidRPr="00EB5D12" w:rsidRDefault="00314C18" w:rsidP="00314C18">
      <w:pPr>
        <w:pStyle w:val="aa"/>
        <w:jc w:val="both"/>
        <w:rPr>
          <w:bCs/>
          <w:szCs w:val="32"/>
        </w:rPr>
      </w:pPr>
    </w:p>
    <w:p w:rsidR="00314C18" w:rsidRPr="00EB5D12" w:rsidRDefault="00314C18" w:rsidP="00314C18">
      <w:pPr>
        <w:pStyle w:val="aa"/>
        <w:jc w:val="both"/>
        <w:rPr>
          <w:rStyle w:val="ad"/>
          <w:szCs w:val="28"/>
        </w:rPr>
      </w:pPr>
      <w:r w:rsidRPr="00EB5D12">
        <w:rPr>
          <w:bCs/>
          <w:sz w:val="28"/>
          <w:szCs w:val="32"/>
        </w:rPr>
        <w:t xml:space="preserve">     Категория слушателей</w:t>
      </w:r>
      <w:r w:rsidRPr="00015FE7">
        <w:rPr>
          <w:bCs/>
          <w:sz w:val="28"/>
          <w:szCs w:val="32"/>
        </w:rPr>
        <w:t xml:space="preserve">: </w:t>
      </w:r>
      <w:r w:rsidRPr="00015FE7">
        <w:rPr>
          <w:bCs/>
          <w:i/>
          <w:sz w:val="28"/>
          <w:szCs w:val="32"/>
        </w:rPr>
        <w:t xml:space="preserve">          учащиеся</w:t>
      </w:r>
      <w:r>
        <w:rPr>
          <w:bCs/>
          <w:sz w:val="28"/>
          <w:szCs w:val="32"/>
        </w:rPr>
        <w:t xml:space="preserve"> </w:t>
      </w:r>
      <w:r>
        <w:rPr>
          <w:rStyle w:val="ad"/>
          <w:i/>
        </w:rPr>
        <w:t>10-11 класса</w:t>
      </w:r>
      <w:r w:rsidRPr="00EB5D12">
        <w:rPr>
          <w:rStyle w:val="ad"/>
          <w:i/>
        </w:rPr>
        <w:t xml:space="preserve"> </w:t>
      </w:r>
    </w:p>
    <w:p w:rsidR="00314C18" w:rsidRPr="00CC688D" w:rsidRDefault="00314C18" w:rsidP="00314C18">
      <w:pPr>
        <w:pStyle w:val="aa"/>
        <w:jc w:val="both"/>
        <w:rPr>
          <w:bCs/>
          <w:sz w:val="28"/>
          <w:szCs w:val="28"/>
        </w:rPr>
      </w:pPr>
      <w:r w:rsidRPr="00EB5D12">
        <w:rPr>
          <w:rStyle w:val="ad"/>
          <w:szCs w:val="28"/>
        </w:rPr>
        <w:t xml:space="preserve">     </w:t>
      </w:r>
      <w:r w:rsidRPr="00CC688D">
        <w:rPr>
          <w:rStyle w:val="ad"/>
          <w:sz w:val="28"/>
          <w:szCs w:val="28"/>
        </w:rPr>
        <w:t xml:space="preserve">Организация обучения:          </w:t>
      </w:r>
      <w:r w:rsidRPr="00CC688D">
        <w:rPr>
          <w:rStyle w:val="ad"/>
          <w:i/>
          <w:sz w:val="28"/>
          <w:szCs w:val="28"/>
        </w:rPr>
        <w:t>очная</w:t>
      </w:r>
    </w:p>
    <w:p w:rsidR="00314C18" w:rsidRPr="00EB5D12" w:rsidRDefault="00314C18" w:rsidP="00314C18">
      <w:pPr>
        <w:pStyle w:val="aa"/>
        <w:jc w:val="both"/>
        <w:rPr>
          <w:bCs/>
          <w:sz w:val="28"/>
          <w:szCs w:val="32"/>
        </w:rPr>
      </w:pPr>
      <w:r w:rsidRPr="00EB5D12">
        <w:rPr>
          <w:bCs/>
          <w:sz w:val="28"/>
          <w:szCs w:val="32"/>
        </w:rPr>
        <w:t xml:space="preserve">     Срок обучения:                       </w:t>
      </w:r>
      <w:r>
        <w:rPr>
          <w:bCs/>
          <w:i/>
          <w:sz w:val="24"/>
        </w:rPr>
        <w:t>72</w:t>
      </w:r>
      <w:r w:rsidRPr="00EB5D12">
        <w:rPr>
          <w:bCs/>
          <w:i/>
          <w:sz w:val="24"/>
        </w:rPr>
        <w:t xml:space="preserve"> час</w:t>
      </w:r>
      <w:r>
        <w:rPr>
          <w:bCs/>
          <w:i/>
          <w:sz w:val="24"/>
        </w:rPr>
        <w:t>а</w:t>
      </w:r>
    </w:p>
    <w:p w:rsidR="00314C18" w:rsidRPr="00EB5D12" w:rsidRDefault="00314C18" w:rsidP="00314C18">
      <w:pPr>
        <w:pStyle w:val="aa"/>
        <w:jc w:val="both"/>
        <w:rPr>
          <w:bCs/>
          <w:sz w:val="28"/>
          <w:szCs w:val="32"/>
        </w:rPr>
      </w:pPr>
    </w:p>
    <w:p w:rsidR="00314C18" w:rsidRPr="00EB5D12" w:rsidRDefault="00314C18" w:rsidP="00314C18">
      <w:pPr>
        <w:pStyle w:val="aa"/>
        <w:ind w:left="4111"/>
        <w:jc w:val="both"/>
        <w:rPr>
          <w:sz w:val="28"/>
        </w:rPr>
      </w:pPr>
    </w:p>
    <w:p w:rsidR="00314C18" w:rsidRPr="00EB5D12" w:rsidRDefault="00314C18" w:rsidP="00314C18">
      <w:pPr>
        <w:pStyle w:val="aa"/>
        <w:ind w:left="4111"/>
        <w:jc w:val="both"/>
      </w:pPr>
    </w:p>
    <w:p w:rsidR="00314C18" w:rsidRDefault="00314C18" w:rsidP="00314C18">
      <w:pPr>
        <w:pStyle w:val="aa"/>
        <w:rPr>
          <w:sz w:val="28"/>
        </w:rPr>
      </w:pPr>
    </w:p>
    <w:p w:rsidR="00314C18" w:rsidRDefault="00314C18" w:rsidP="00314C18">
      <w:pPr>
        <w:pStyle w:val="aa"/>
        <w:rPr>
          <w:sz w:val="28"/>
        </w:rPr>
      </w:pPr>
    </w:p>
    <w:p w:rsidR="00314C18" w:rsidRPr="00EB5D12" w:rsidRDefault="00314C18" w:rsidP="00314C18">
      <w:pPr>
        <w:pStyle w:val="aa"/>
        <w:rPr>
          <w:sz w:val="28"/>
        </w:rPr>
      </w:pPr>
      <w:r w:rsidRPr="00EB5D12">
        <w:rPr>
          <w:sz w:val="28"/>
        </w:rPr>
        <w:t>Гатчина</w:t>
      </w:r>
    </w:p>
    <w:p w:rsidR="00314C18" w:rsidRPr="00EB5D12" w:rsidRDefault="00314C18" w:rsidP="00314C18">
      <w:pPr>
        <w:pStyle w:val="aa"/>
      </w:pPr>
      <w:r w:rsidRPr="00EB5D12">
        <w:rPr>
          <w:sz w:val="28"/>
        </w:rPr>
        <w:t>2015</w:t>
      </w:r>
    </w:p>
    <w:p w:rsidR="00C352D7" w:rsidRDefault="00314C18" w:rsidP="00314C18">
      <w:pPr>
        <w:tabs>
          <w:tab w:val="left" w:pos="308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b/>
          <w:bCs/>
        </w:rPr>
        <w:br w:type="page"/>
      </w:r>
      <w:r w:rsidR="00116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="00C352D7" w:rsidRPr="00C352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Пояснительная записка</w:t>
      </w:r>
    </w:p>
    <w:p w:rsidR="00C352D7" w:rsidRPr="00953F9C" w:rsidRDefault="00C352D7" w:rsidP="00C352D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352D7" w:rsidRDefault="00C352D7" w:rsidP="005A19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570735" w:rsidRPr="00570735" w:rsidRDefault="00C93FDF" w:rsidP="005707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</w:t>
      </w:r>
      <w:r w:rsidR="00570735" w:rsidRPr="00570735">
        <w:rPr>
          <w:rFonts w:ascii="Times New Roman" w:eastAsia="Times New Roman" w:hAnsi="Times New Roman"/>
          <w:sz w:val="24"/>
          <w:szCs w:val="24"/>
          <w:lang w:eastAsia="ru-RU"/>
        </w:rPr>
        <w:t>программа естественнонаучного направления «</w:t>
      </w:r>
      <w:r w:rsidR="00225D2C">
        <w:rPr>
          <w:rFonts w:ascii="Times New Roman" w:eastAsia="Times New Roman" w:hAnsi="Times New Roman"/>
          <w:sz w:val="24"/>
          <w:szCs w:val="24"/>
          <w:lang w:eastAsia="ru-RU"/>
        </w:rPr>
        <w:t>Подготовка к ЕГЭ по информатике</w:t>
      </w:r>
      <w:r w:rsidR="00570735" w:rsidRPr="00570735">
        <w:rPr>
          <w:rFonts w:ascii="Times New Roman" w:eastAsia="Times New Roman" w:hAnsi="Times New Roman"/>
          <w:sz w:val="24"/>
          <w:szCs w:val="24"/>
          <w:lang w:eastAsia="ru-RU"/>
        </w:rPr>
        <w:t>» разработана на основе:</w:t>
      </w:r>
    </w:p>
    <w:p w:rsidR="00570735" w:rsidRPr="00570735" w:rsidRDefault="00570735" w:rsidP="005707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35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Федерации»,</w:t>
      </w:r>
    </w:p>
    <w:p w:rsidR="00570735" w:rsidRPr="00570735" w:rsidRDefault="00570735" w:rsidP="005707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35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570735" w:rsidRDefault="00570735" w:rsidP="005707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3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 развития дополнительного образования детей, </w:t>
      </w:r>
    </w:p>
    <w:p w:rsidR="005C0A37" w:rsidRDefault="005C0A37" w:rsidP="005C0A37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Кодификатор элементов содержания по информатике для составления контрольно-измерительных материалов (КИМ) единого государственного экзамена 2016 г.; </w:t>
      </w:r>
    </w:p>
    <w:p w:rsidR="005C0A37" w:rsidRDefault="005C0A37" w:rsidP="005C0A37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 Спецификация экзаменационной работы по информатике для выпускников XI классов общеобразовательных учреждений 2016 г. </w:t>
      </w:r>
    </w:p>
    <w:p w:rsidR="005C0A37" w:rsidRPr="00570735" w:rsidRDefault="005C0A37" w:rsidP="005C0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2D7" w:rsidRPr="009A0433" w:rsidRDefault="00C352D7" w:rsidP="005A19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представляет самостоятельный модуль, изучаемый в  режиме интенсива. Планирование рассчитано на аудиторные занятия в интенсивном режиме, при этом тренинговые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  </w:t>
      </w:r>
    </w:p>
    <w:p w:rsidR="00C352D7" w:rsidRPr="005A1921" w:rsidRDefault="00C352D7" w:rsidP="00C35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921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</w:p>
    <w:p w:rsidR="00C352D7" w:rsidRDefault="00C352D7" w:rsidP="00C352D7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2D7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C352D7" w:rsidRPr="00C352D7" w:rsidRDefault="00C352D7" w:rsidP="00C352D7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>Подготовка к государственной итоговой аттестации по информатике и ИКТ</w:t>
      </w:r>
    </w:p>
    <w:p w:rsidR="00C352D7" w:rsidRPr="005A1921" w:rsidRDefault="00C352D7" w:rsidP="00C35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A192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Выработать стратегию подготовки к сдаче экзамена по информатике;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эффективно распределять время на выполнение заданий различных типов;</w:t>
      </w:r>
    </w:p>
    <w:p w:rsidR="00C352D7" w:rsidRPr="009A0433" w:rsidRDefault="00C352D7" w:rsidP="00C35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33">
        <w:rPr>
          <w:rFonts w:ascii="Times New Roman" w:eastAsia="Times New Roman" w:hAnsi="Times New Roman"/>
          <w:sz w:val="24"/>
          <w:szCs w:val="24"/>
          <w:lang w:eastAsia="ru-RU"/>
        </w:rPr>
        <w:t>Развить интерес и положительную мотивацию изучения информатики.</w:t>
      </w:r>
    </w:p>
    <w:p w:rsidR="00C352D7" w:rsidRPr="00C352D7" w:rsidRDefault="00C352D7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2D7">
        <w:rPr>
          <w:rFonts w:ascii="Times New Roman" w:hAnsi="Times New Roman"/>
          <w:sz w:val="24"/>
          <w:szCs w:val="24"/>
          <w:lang w:eastAsia="ru-RU"/>
        </w:rPr>
        <w:t>Структура программы представляет собой семь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C352D7" w:rsidRDefault="00C352D7" w:rsidP="00C352D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2D7">
        <w:rPr>
          <w:rFonts w:ascii="Times New Roman" w:hAnsi="Times New Roman"/>
          <w:sz w:val="24"/>
          <w:szCs w:val="24"/>
          <w:lang w:eastAsia="ru-RU"/>
        </w:rPr>
        <w:t xml:space="preserve"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 с помощью on-line </w:t>
      </w:r>
      <w:r w:rsidRPr="00C352D7">
        <w:rPr>
          <w:rFonts w:ascii="Times New Roman" w:hAnsi="Times New Roman"/>
          <w:sz w:val="24"/>
          <w:szCs w:val="24"/>
          <w:lang w:eastAsia="ru-RU"/>
        </w:rPr>
        <w:lastRenderedPageBreak/>
        <w:t>сервисов, например, Skype.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5C0A37" w:rsidRDefault="005C0A37" w:rsidP="009123F7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1921" w:rsidRPr="005A1921" w:rsidRDefault="005A1921" w:rsidP="009123F7">
      <w:pPr>
        <w:pStyle w:val="a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C89">
        <w:rPr>
          <w:rFonts w:ascii="Times New Roman" w:hAnsi="Times New Roman"/>
          <w:b/>
          <w:sz w:val="24"/>
          <w:szCs w:val="24"/>
          <w:lang w:eastAsia="ru-RU"/>
        </w:rPr>
        <w:t>В результате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прохождения программы учащиеся должны:</w:t>
      </w: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знать</w:t>
      </w: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5A1921" w:rsidRPr="005A1921" w:rsidRDefault="005A1921" w:rsidP="005A1921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процедуру контроля в формате ГИА; </w:t>
      </w:r>
    </w:p>
    <w:p w:rsidR="005A1921" w:rsidRPr="005A1921" w:rsidRDefault="005A1921" w:rsidP="005A1921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структуру и содержание контрольных измерительных материалов по предмету; </w:t>
      </w:r>
    </w:p>
    <w:p w:rsidR="005A1921" w:rsidRPr="005A1921" w:rsidRDefault="005A1921" w:rsidP="005A1921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назначение заданий различного типа (с выбором ответа, с кратким ответом, с развернутым ответом). </w:t>
      </w: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br/>
      </w:r>
      <w:r w:rsidRPr="005A19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уметь</w:t>
      </w: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921" w:rsidRPr="005A1921" w:rsidRDefault="005A1921" w:rsidP="005A1921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работать с инструкциями, регламентирующими процедуру проведения экзамена в целом; </w:t>
      </w:r>
    </w:p>
    <w:p w:rsidR="005A1921" w:rsidRPr="005A1921" w:rsidRDefault="005A1921" w:rsidP="005A1921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эффективно распределять время на выполнение заданий различных типов; </w:t>
      </w:r>
    </w:p>
    <w:p w:rsidR="005A1921" w:rsidRDefault="005A1921" w:rsidP="005A1921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правильно оформлять решения заданий с развернутым ответом</w:t>
      </w: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5A1921" w:rsidRP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>Система оценки достижений обучающихся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A1921">
        <w:rPr>
          <w:rFonts w:ascii="Times New Roman" w:hAnsi="Times New Roman"/>
          <w:i/>
          <w:iCs/>
          <w:sz w:val="24"/>
          <w:szCs w:val="24"/>
          <w:lang w:eastAsia="ru-RU"/>
        </w:rPr>
        <w:t>шкалирование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- начисление тестовых баллов по результатам тестирования на основе полученных и обработанных статистических данных. </w:t>
      </w:r>
    </w:p>
    <w:p w:rsidR="00517364" w:rsidRDefault="00517364" w:rsidP="005A1921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1921" w:rsidRDefault="005A1921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Пробная </w:t>
      </w:r>
      <w:r w:rsidRPr="005A1921">
        <w:rPr>
          <w:rFonts w:ascii="Times New Roman" w:hAnsi="Times New Roman"/>
          <w:b/>
          <w:bCs/>
          <w:sz w:val="24"/>
          <w:szCs w:val="24"/>
          <w:lang w:eastAsia="ru-RU"/>
        </w:rPr>
        <w:t>итоговая аттестация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проводится в форме тестирования с использованием тестовых материалов</w:t>
      </w:r>
      <w:r w:rsidR="00804773">
        <w:rPr>
          <w:rFonts w:ascii="Times New Roman" w:hAnsi="Times New Roman"/>
          <w:sz w:val="24"/>
          <w:szCs w:val="24"/>
          <w:lang w:eastAsia="ru-RU"/>
        </w:rPr>
        <w:t xml:space="preserve"> ЕГЭ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по информатике. </w:t>
      </w:r>
    </w:p>
    <w:p w:rsidR="009123F7" w:rsidRDefault="009123F7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9123F7" w:rsidRDefault="009123F7" w:rsidP="009123F7">
      <w:pPr>
        <w:pStyle w:val="a8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p w:rsidR="009123F7" w:rsidRDefault="009123F7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0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402"/>
        <w:gridCol w:w="892"/>
        <w:gridCol w:w="892"/>
        <w:gridCol w:w="1003"/>
      </w:tblGrid>
      <w:tr w:rsidR="002B1DFF" w:rsidRPr="008971C7" w:rsidTr="00517364">
        <w:trPr>
          <w:cantSplit/>
          <w:trHeight w:val="1110"/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8971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Default="002B1DFF" w:rsidP="002B1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B1DFF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DFF" w:rsidRPr="008971C7" w:rsidRDefault="002B1DFF" w:rsidP="00A75FC6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</w:t>
            </w:r>
            <w:r w:rsidR="00A75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ТБ.</w:t>
            </w:r>
            <w:r w:rsidR="00F2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Единый государственный экзамен по информатике: структура и содержание экзаменационной работы. Вводное тестирование.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DFF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вводного тестирования. Системы счисления: перевод из 10 ССЧ, перевод в 10 ССЧ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DFF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DFF" w:rsidRPr="009000F7" w:rsidRDefault="002B1DFF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0F7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между 2, 8, 16 системами счисления.</w:t>
            </w:r>
          </w:p>
          <w:p w:rsidR="002B1DFF" w:rsidRPr="00F34B57" w:rsidRDefault="002B1DFF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0F7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операции в системах счисления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DFF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информации: содержательный подход, алфавитный подход, вероятностный подход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DFF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информации: числа, текст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8971C7" w:rsidRDefault="002B1DFF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DFF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информации: графика, звук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Логика. Составление таблиц истинности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17-18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логических выражений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0F661D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97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0F661D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0F661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0F661D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Файловая система и программное обеспечение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0F661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553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F66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66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5378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0F661D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5378D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553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информации в базе данных: сортировка, фильтр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5378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</w:t>
            </w:r>
            <w:r w:rsidR="000F661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Телекоммуникационные технологии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5378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5378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0F661D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B62C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0F661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Присваивание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0F661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0F661D" w:rsidRDefault="000F661D" w:rsidP="00553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массивов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5378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5378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553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Стратегия игр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5378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5378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17364" w:rsidRPr="00A42C92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A42C92" w:rsidRDefault="00517364" w:rsidP="0072349C">
            <w:pPr>
              <w:pStyle w:val="a8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2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Репетиционный экзамен в формате </w:t>
            </w:r>
            <w:r w:rsidR="00723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17364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A42C92" w:rsidRDefault="00517364" w:rsidP="0051736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51736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3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C11B9C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репетиционного экзамена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55378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5378D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0F661D" w:rsidRDefault="000F661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72349C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Новое в </w:t>
            </w:r>
            <w:r w:rsidR="0072349C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7234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вариантов экзаменационных заданий.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C11B9C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0F661D" w:rsidP="00C11B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364" w:rsidRPr="00A42C92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116CF8" w:rsidRDefault="000F661D" w:rsidP="00106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06B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17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06B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A42C92" w:rsidRDefault="00517364" w:rsidP="0072349C">
            <w:pPr>
              <w:pStyle w:val="a8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2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репетиционный экзамен в фор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</w:t>
            </w:r>
            <w:r w:rsidRPr="00A42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3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0F661D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A42C92" w:rsidRDefault="00517364" w:rsidP="0051736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A42C92" w:rsidRDefault="000F661D" w:rsidP="0051736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7364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106BA0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71-</w:t>
            </w:r>
            <w:r w:rsidR="000F661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64" w:rsidRPr="00F1065E" w:rsidRDefault="00517364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65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итогового репетиционного экзамена</w:t>
            </w:r>
            <w:r w:rsidR="00106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8971C7" w:rsidRDefault="00106BA0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106BA0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364" w:rsidRPr="00D30074" w:rsidRDefault="00517364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A33" w:rsidRPr="00D30074" w:rsidTr="00517364">
        <w:trPr>
          <w:tblCellSpacing w:w="0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33" w:rsidRDefault="00DB5A33" w:rsidP="0091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3" w:rsidRPr="00F1065E" w:rsidRDefault="00DB5A33" w:rsidP="009123F7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33" w:rsidRPr="008971C7" w:rsidRDefault="00435652" w:rsidP="00DB5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0F661D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0F66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33" w:rsidRDefault="00106BA0" w:rsidP="00C11B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33" w:rsidRPr="00D30074" w:rsidRDefault="00C11B9C" w:rsidP="005173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123F7" w:rsidRPr="00953F9C" w:rsidRDefault="009123F7" w:rsidP="005A1921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813D1" w:rsidRDefault="001813D1" w:rsidP="005A1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A1921" w:rsidRPr="005A1921" w:rsidRDefault="0055378D" w:rsidP="005A19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 w:type="page"/>
      </w:r>
      <w:r w:rsidR="005A1921" w:rsidRPr="005A19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Содержательная часть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1. Основные подходы к разработке контрольно-измерительных материалов </w:t>
      </w:r>
      <w:r w:rsidR="001010B7">
        <w:rPr>
          <w:rFonts w:ascii="Times New Roman" w:hAnsi="Times New Roman"/>
          <w:i/>
          <w:sz w:val="24"/>
          <w:szCs w:val="24"/>
          <w:lang w:eastAsia="ru-RU"/>
        </w:rPr>
        <w:t>ЕГЭ</w:t>
      </w: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 по информатике . </w:t>
      </w:r>
    </w:p>
    <w:p w:rsidR="005A1921" w:rsidRPr="005A1921" w:rsidRDefault="005A1921" w:rsidP="005A1921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Специфика тестовой формы контроля. Тестовый балл и первичный балл. Интерпретация результатов. Типы заданий</w:t>
      </w:r>
    </w:p>
    <w:p w:rsidR="005A1921" w:rsidRPr="005A1921" w:rsidRDefault="005A1921" w:rsidP="005A1921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Кодификатор элементов содержания по информатике для составления контрольно-измерительных материалов </w:t>
      </w:r>
      <w:r w:rsidR="001010B7">
        <w:rPr>
          <w:rFonts w:ascii="Times New Roman" w:hAnsi="Times New Roman"/>
          <w:sz w:val="24"/>
          <w:szCs w:val="24"/>
          <w:lang w:eastAsia="ru-RU"/>
        </w:rPr>
        <w:t>ЕГЭ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2. Информация и ее кодирование . </w:t>
      </w:r>
    </w:p>
    <w:p w:rsidR="005A1921" w:rsidRPr="005A1921" w:rsidRDefault="005A1921" w:rsidP="005A1921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Содержательное обобщение изученного материала по теме «Информация и ее кодирование» </w:t>
      </w:r>
    </w:p>
    <w:p w:rsidR="005A1921" w:rsidRPr="005A1921" w:rsidRDefault="005A1921" w:rsidP="005A1921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7" w:tooltip="Information praktika.doc" w:history="1">
        <w:r w:rsidRPr="005A1921">
          <w:rPr>
            <w:rFonts w:ascii="Times New Roman" w:hAnsi="Times New Roman"/>
            <w:sz w:val="24"/>
            <w:szCs w:val="24"/>
            <w:lang w:eastAsia="ru-RU"/>
          </w:rPr>
          <w:t xml:space="preserve">Разбор заданий из демонстрационных тестов. Тренинг с использованием заданий с выбором ответа из части </w:t>
        </w:r>
        <w:r w:rsidR="001010B7">
          <w:rPr>
            <w:rFonts w:ascii="Times New Roman" w:hAnsi="Times New Roman"/>
            <w:sz w:val="24"/>
            <w:szCs w:val="24"/>
            <w:lang w:eastAsia="ru-RU"/>
          </w:rPr>
          <w:t>1</w:t>
        </w:r>
        <w:r w:rsidRPr="005A1921"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r w:rsidRPr="005A19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921" w:rsidRPr="005A1921" w:rsidRDefault="005A1921" w:rsidP="005A1921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Тренинг с использованием заданий с краткой формой ответа из части </w:t>
      </w:r>
      <w:r w:rsidR="001010B7">
        <w:rPr>
          <w:rFonts w:ascii="Times New Roman" w:hAnsi="Times New Roman"/>
          <w:sz w:val="24"/>
          <w:szCs w:val="24"/>
          <w:lang w:eastAsia="ru-RU"/>
        </w:rPr>
        <w:t>2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3. Основы логики. 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Содержательное обобщение изученного материала по теме «Основы логики».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Разбор заданий из демонстрационных тестов.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Тренинг с использованием заданий с выбором ответа из части </w:t>
      </w:r>
      <w:r w:rsidR="001010B7">
        <w:rPr>
          <w:rFonts w:ascii="Times New Roman" w:hAnsi="Times New Roman"/>
          <w:sz w:val="24"/>
          <w:szCs w:val="24"/>
          <w:lang w:eastAsia="ru-RU"/>
        </w:rPr>
        <w:t>1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Тренинг с использованием заданий с краткой формой ответа из части </w:t>
      </w:r>
      <w:r w:rsidR="001010B7">
        <w:rPr>
          <w:rFonts w:ascii="Times New Roman" w:hAnsi="Times New Roman"/>
          <w:sz w:val="24"/>
          <w:szCs w:val="24"/>
          <w:lang w:eastAsia="ru-RU"/>
        </w:rPr>
        <w:t>2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4. Алгоритмизация и программирование . 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Содержательное обобщение изученного материала по теме «Алгоритмизация и программирование».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Разбор заданий из демонстрационных тестов. 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Тренинг с использованием заданий с краткой формой ответа из части </w:t>
      </w:r>
      <w:r w:rsidR="001010B7">
        <w:rPr>
          <w:rFonts w:ascii="Times New Roman" w:hAnsi="Times New Roman"/>
          <w:sz w:val="24"/>
          <w:szCs w:val="24"/>
          <w:lang w:eastAsia="ru-RU"/>
        </w:rPr>
        <w:t>1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Материал для тренинга с использованием заданий с развернутой формой ответа из части </w:t>
      </w:r>
      <w:r w:rsidR="001010B7">
        <w:rPr>
          <w:rFonts w:ascii="Times New Roman" w:hAnsi="Times New Roman"/>
          <w:sz w:val="24"/>
          <w:szCs w:val="24"/>
          <w:lang w:eastAsia="ru-RU"/>
        </w:rPr>
        <w:t>2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5. Основные устройства информационных и коммуникационных технологий и программные средства информационных и коммуникационных технологий. 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Содержательное обобщение изученного материала по темам 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«Основные устройства информационных и коммуникационных технологий»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и «Программные средства информационных и коммуникационных технологий».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Разбор заданий из демонстрационных тестов. </w:t>
      </w:r>
    </w:p>
    <w:p w:rsidR="005A1921" w:rsidRPr="005A1921" w:rsidRDefault="005A1921" w:rsidP="005A1921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Тренинг с использованием заданий с выбором ответа из части </w:t>
      </w:r>
      <w:r w:rsidR="0072349C">
        <w:rPr>
          <w:rFonts w:ascii="Times New Roman" w:hAnsi="Times New Roman"/>
          <w:sz w:val="24"/>
          <w:szCs w:val="24"/>
          <w:lang w:eastAsia="ru-RU"/>
        </w:rPr>
        <w:t>1</w:t>
      </w:r>
      <w:r w:rsidRPr="005A1921">
        <w:rPr>
          <w:rFonts w:ascii="Times New Roman" w:hAnsi="Times New Roman"/>
          <w:sz w:val="24"/>
          <w:szCs w:val="24"/>
          <w:lang w:eastAsia="ru-RU"/>
        </w:rPr>
        <w:t xml:space="preserve"> и с краткой формой ответа, используемых в части </w:t>
      </w:r>
      <w:r w:rsidR="0072349C">
        <w:rPr>
          <w:rFonts w:ascii="Times New Roman" w:hAnsi="Times New Roman"/>
          <w:sz w:val="24"/>
          <w:szCs w:val="24"/>
          <w:lang w:eastAsia="ru-RU"/>
        </w:rPr>
        <w:t>1</w:t>
      </w:r>
      <w:r w:rsidRPr="005A1921">
        <w:rPr>
          <w:rFonts w:ascii="Times New Roman" w:hAnsi="Times New Roman"/>
          <w:sz w:val="24"/>
          <w:szCs w:val="24"/>
          <w:lang w:eastAsia="ru-RU"/>
        </w:rPr>
        <w:t>.</w:t>
      </w:r>
    </w:p>
    <w:p w:rsidR="005A1921" w:rsidRPr="005A1921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 xml:space="preserve">6. Технология обработки текстовой, графической и звуковой информации, технология обработки информации в электронных таблицах, технология хранения, поиска и сортировки информации в базах данных, телекоммуникационные технологии. 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Содержательное обобщение изученного материала по темам: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«Технология обработки текстовой, графической и звуковой информации»,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«Технология обработки информации в электронных таблицах»,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«Технология хранения, поиска и сортировки информации в базах данных»,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 xml:space="preserve">«Телекоммуникационные технологии».  </w:t>
      </w:r>
    </w:p>
    <w:p w:rsidR="005A1921" w:rsidRPr="005A1921" w:rsidRDefault="005A1921" w:rsidP="005A1921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A1921">
        <w:rPr>
          <w:rFonts w:ascii="Times New Roman" w:hAnsi="Times New Roman"/>
          <w:sz w:val="24"/>
          <w:szCs w:val="24"/>
          <w:lang w:eastAsia="ru-RU"/>
        </w:rPr>
        <w:t>Разбор заданий из демонстрационных тестов.</w:t>
      </w:r>
    </w:p>
    <w:p w:rsidR="008971C7" w:rsidRDefault="005A1921" w:rsidP="005A1921">
      <w:pPr>
        <w:pStyle w:val="a8"/>
        <w:rPr>
          <w:rFonts w:ascii="Times New Roman" w:hAnsi="Times New Roman"/>
          <w:i/>
          <w:sz w:val="24"/>
          <w:szCs w:val="24"/>
          <w:lang w:eastAsia="ru-RU"/>
        </w:rPr>
      </w:pPr>
      <w:r w:rsidRPr="005A1921">
        <w:rPr>
          <w:rFonts w:ascii="Times New Roman" w:hAnsi="Times New Roman"/>
          <w:i/>
          <w:sz w:val="24"/>
          <w:szCs w:val="24"/>
          <w:lang w:eastAsia="ru-RU"/>
        </w:rPr>
        <w:t>7. Тренинг по вариантам</w:t>
      </w:r>
      <w:r w:rsidR="008971C7" w:rsidRPr="008971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71C7" w:rsidRPr="008971C7">
        <w:rPr>
          <w:rFonts w:ascii="Times New Roman" w:hAnsi="Times New Roman"/>
          <w:i/>
          <w:sz w:val="24"/>
          <w:szCs w:val="24"/>
          <w:lang w:eastAsia="ru-RU"/>
        </w:rPr>
        <w:t xml:space="preserve">с использованием тестовых материалов </w:t>
      </w:r>
      <w:r w:rsidR="0072349C">
        <w:rPr>
          <w:rFonts w:ascii="Times New Roman" w:hAnsi="Times New Roman"/>
          <w:i/>
          <w:sz w:val="24"/>
          <w:szCs w:val="24"/>
          <w:lang w:eastAsia="ru-RU"/>
        </w:rPr>
        <w:t>ЕГЭ</w:t>
      </w:r>
      <w:r w:rsidR="008971C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A192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971C7" w:rsidRDefault="001813D1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</w:p>
    <w:p w:rsidR="00F154C3" w:rsidRDefault="00F154C3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154C3" w:rsidRDefault="00F154C3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154C3" w:rsidRDefault="00F154C3" w:rsidP="0055378D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p w:rsidR="00F154C3" w:rsidRDefault="00F154C3" w:rsidP="00F154C3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22" w:type="pct"/>
        <w:jc w:val="center"/>
        <w:tblCellSpacing w:w="0" w:type="dxa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392"/>
        <w:gridCol w:w="2298"/>
        <w:gridCol w:w="1448"/>
        <w:gridCol w:w="719"/>
        <w:gridCol w:w="717"/>
      </w:tblGrid>
      <w:tr w:rsidR="00F154C3" w:rsidRPr="00640297" w:rsidTr="00C11B9C">
        <w:trPr>
          <w:cantSplit/>
          <w:trHeight w:val="1110"/>
          <w:tblCellSpacing w:w="0" w:type="dxa"/>
          <w:jc w:val="center"/>
        </w:trPr>
        <w:tc>
          <w:tcPr>
            <w:tcW w:w="364" w:type="pct"/>
            <w:textDirection w:val="btLr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127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0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7" w:type="pct"/>
          </w:tcPr>
          <w:p w:rsidR="00F154C3" w:rsidRPr="00640297" w:rsidRDefault="00F154C3" w:rsidP="00A75FC6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="00A75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ТБ. 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Единый государственный экзамен по информатике: структура и содержание экзаменационной работы. Вводное тестирование.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</w:rPr>
              <w:t>Комплект КИМов по информатике (кодификатор, спецификация экзаменационной работы, демонстрационная версия экзаменационной работы, экзаменационная работа с инструкцией для учащихся, ключи, инструкции по проверке и оценке заданий со свободным развернутым ответом). Бланки ЕГЭ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color w:val="000000"/>
                <w:sz w:val="24"/>
                <w:szCs w:val="24"/>
              </w:rPr>
              <w:t>Лекция. Практическое занятие «Анализ содержания КИМов»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вводного тестирования. Системы счисления: перевод из 10 ССЧ, перевод в 10 ССЧ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pStyle w:val="Default"/>
              <w:jc w:val="center"/>
            </w:pPr>
            <w:r w:rsidRPr="00640297">
              <w:t xml:space="preserve">Представление числовой информации. Сложение и умножение в разных системах счисления. </w:t>
            </w:r>
          </w:p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между 2, 8, 16 системами счисления.</w:t>
            </w:r>
          </w:p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операции в системах счисления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Представление числовой информации. Сложение и умножение в разных системах счисления.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информации: содержательный подход, алфавитный подход, вероятностный подход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информации: числа, текст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Методы измерения количества информации: вероятностный и алфавитный. Единицы измерения количества информации.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информации: графика, звук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Кодирование текстовой информации. Кодировка ASCII. </w:t>
            </w:r>
            <w:r w:rsidRPr="00640297">
              <w:lastRenderedPageBreak/>
              <w:t xml:space="preserve">Основные используемые кодировки кириллицы.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Логика. Составление таблиц истинности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Построение таблиц истинности логических выражений.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Алгебра логики. Логические выражения и их преобразование.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17-18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логических выражений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Законы алгебры логики.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40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Формализация: математические и логические модели. Представление и считывание данных в разных типах информационных моделей (схемы, карты, таблицы, графики и формулы).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Файловая система и программное обеспечение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ЕГЭ №4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22-3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ЕГЭ №7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информации в базе данных: сортировка, фильтр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Табличные базы данных. Система управления базами данных. Основные объекты СУБД: таблицы, формы, запросы, отчеты. </w:t>
            </w:r>
          </w:p>
          <w:p w:rsidR="00F154C3" w:rsidRPr="00640297" w:rsidRDefault="00F154C3" w:rsidP="00B761A1">
            <w:pPr>
              <w:pStyle w:val="Default"/>
            </w:pPr>
            <w:r w:rsidRPr="00640297">
              <w:t>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Default"/>
            </w:pPr>
            <w:r w:rsidRPr="00640297"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Телекоммуникационные технологии</w:t>
            </w:r>
          </w:p>
        </w:tc>
        <w:tc>
          <w:tcPr>
            <w:tcW w:w="1113" w:type="pc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Локальные и глобальные компьютерные сети, организации компьютерных сетей. Аппаратные средства построения сети.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55378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1113" w:type="pct"/>
            <w:vMerge w:val="restart"/>
          </w:tcPr>
          <w:p w:rsidR="00F154C3" w:rsidRPr="00640297" w:rsidRDefault="00F154C3" w:rsidP="00B761A1">
            <w:pPr>
              <w:pStyle w:val="Default"/>
            </w:pPr>
            <w:r w:rsidRPr="00640297">
              <w:t xml:space="preserve">Программирование: инструментарий среды; ин-формационная модель объекта; программы для реализации типовых конструкций алгоритмов (последовательного, циклического, разветвляющегося); понятия процедуры и модуля; процедура с параметрами; функции; инструменты логики при разработке программ, моделирование системы. 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55378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13" w:type="pct"/>
            <w:vMerge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C11B9C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55378D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Присваивание</w:t>
            </w:r>
          </w:p>
        </w:tc>
        <w:tc>
          <w:tcPr>
            <w:tcW w:w="1113" w:type="pct"/>
            <w:vMerge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55378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54C3" w:rsidRPr="00640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F154C3"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массивов</w:t>
            </w:r>
          </w:p>
        </w:tc>
        <w:tc>
          <w:tcPr>
            <w:tcW w:w="1113" w:type="pct"/>
            <w:vMerge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55378D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154C3"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Стратегия игр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ЕГЭ №25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Репетиционный экзамен в формате ЕГЭ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Репетиционный экзамен в формате ЕГЭ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C11B9C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репетиционного экзамена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Новое в ЕГЭ 2016. Решение вариантов экзаменационных заданий.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Новое в ЕГЭ 2016. Решение вариантов экзаменационных заданий.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F154C3" w:rsidP="00C11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репетиционный экзамен в формате ЕГЭ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репетиционный экзамен в формате ЕГЭ</w:t>
            </w: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54C3" w:rsidRPr="00640297" w:rsidTr="00C11B9C">
        <w:trPr>
          <w:tblCellSpacing w:w="0" w:type="dxa"/>
          <w:jc w:val="center"/>
        </w:trPr>
        <w:tc>
          <w:tcPr>
            <w:tcW w:w="364" w:type="pct"/>
            <w:vAlign w:val="center"/>
          </w:tcPr>
          <w:p w:rsidR="00F154C3" w:rsidRPr="00640297" w:rsidRDefault="00C11B9C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71-</w:t>
            </w:r>
            <w:r w:rsidR="00F154C3"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7" w:type="pct"/>
          </w:tcPr>
          <w:p w:rsidR="00F154C3" w:rsidRPr="00640297" w:rsidRDefault="00F154C3" w:rsidP="00B761A1">
            <w:pPr>
              <w:pStyle w:val="a8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29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итогового репетиционного экзамена</w:t>
            </w:r>
            <w:r w:rsidR="00C1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1113" w:type="pct"/>
            <w:vAlign w:val="center"/>
          </w:tcPr>
          <w:p w:rsidR="00F154C3" w:rsidRPr="00640297" w:rsidRDefault="00F154C3" w:rsidP="00B76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154C3" w:rsidRPr="00640297" w:rsidRDefault="00F154C3" w:rsidP="00B761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54C3" w:rsidRPr="00953F9C" w:rsidRDefault="00F154C3" w:rsidP="00F154C3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F154C3" w:rsidRDefault="00F154C3" w:rsidP="00F154C3"/>
    <w:p w:rsidR="00F154C3" w:rsidRDefault="00F154C3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813D1" w:rsidRDefault="001813D1" w:rsidP="001813D1">
      <w:pPr>
        <w:tabs>
          <w:tab w:val="left" w:pos="37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154C3" w:rsidRDefault="00F154C3" w:rsidP="00953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2A44" w:rsidRDefault="00402A44" w:rsidP="00953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2A44" w:rsidRDefault="00402A44" w:rsidP="00953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971C7" w:rsidRDefault="008971C7" w:rsidP="00953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</w:t>
      </w:r>
      <w:r w:rsidRPr="001415F4">
        <w:rPr>
          <w:rFonts w:ascii="Times New Roman" w:hAnsi="Times New Roman"/>
          <w:b/>
          <w:bCs/>
          <w:i/>
          <w:sz w:val="28"/>
          <w:szCs w:val="28"/>
        </w:rPr>
        <w:t>Используем</w:t>
      </w:r>
      <w:r>
        <w:rPr>
          <w:rFonts w:ascii="Times New Roman" w:hAnsi="Times New Roman"/>
          <w:b/>
          <w:bCs/>
          <w:i/>
          <w:sz w:val="28"/>
          <w:szCs w:val="28"/>
        </w:rPr>
        <w:t>ая литература</w:t>
      </w:r>
      <w:r w:rsidRPr="001415F4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5A1921" w:rsidRPr="00900553" w:rsidRDefault="005A1921" w:rsidP="00F15A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и ИКТ: учебник для </w:t>
      </w:r>
      <w:r w:rsidR="0072349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класс.,/Угринович Н.Д., М:БИНОМ. Лаборатория знаний, 20</w:t>
      </w:r>
      <w:r w:rsidR="0008389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5A1921" w:rsidRDefault="005A1921" w:rsidP="00F15A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и ИКТ: учебник для </w:t>
      </w:r>
      <w:r w:rsidR="0072349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класс.,/Угринович Н.Д., М:БИНОМ. Лаборатория знаний, 20</w:t>
      </w:r>
      <w:r w:rsidR="0008389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005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15A2B" w:rsidRPr="00900553" w:rsidRDefault="00F15A2B" w:rsidP="00F15A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и ИКТ. </w:t>
      </w:r>
      <w:r w:rsidR="0072349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Подготовка к </w:t>
      </w:r>
      <w:r w:rsidR="0072349C">
        <w:rPr>
          <w:rFonts w:ascii="Times New Roman" w:eastAsia="Times New Roman" w:hAnsi="Times New Roman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7234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/под редакцией Ф.Ф. Лысенко, Л.Н. Евич. – Ростов-на-Дону: Легион-М, 201</w:t>
      </w:r>
      <w:r w:rsidR="0008389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921" w:rsidRPr="00F15A2B" w:rsidRDefault="005A1921" w:rsidP="00F15A2B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15A2B">
        <w:rPr>
          <w:rFonts w:ascii="Times New Roman" w:hAnsi="Times New Roman"/>
          <w:sz w:val="24"/>
          <w:szCs w:val="24"/>
        </w:rPr>
        <w:t xml:space="preserve">Информатика: </w:t>
      </w:r>
      <w:r w:rsidR="0072349C">
        <w:rPr>
          <w:rFonts w:ascii="Times New Roman" w:hAnsi="Times New Roman"/>
          <w:sz w:val="24"/>
          <w:szCs w:val="24"/>
        </w:rPr>
        <w:t>тестовые задания</w:t>
      </w:r>
      <w:r w:rsidRPr="00F15A2B">
        <w:rPr>
          <w:rFonts w:ascii="Times New Roman" w:hAnsi="Times New Roman"/>
          <w:sz w:val="24"/>
          <w:szCs w:val="24"/>
        </w:rPr>
        <w:t xml:space="preserve"> для подготовки к </w:t>
      </w:r>
      <w:r w:rsidR="0072349C">
        <w:rPr>
          <w:rFonts w:ascii="Times New Roman" w:hAnsi="Times New Roman"/>
          <w:sz w:val="24"/>
          <w:szCs w:val="24"/>
        </w:rPr>
        <w:t>ЕГЭ: 11</w:t>
      </w:r>
      <w:r w:rsidRPr="00F15A2B">
        <w:rPr>
          <w:rFonts w:ascii="Times New Roman" w:hAnsi="Times New Roman"/>
          <w:sz w:val="24"/>
          <w:szCs w:val="24"/>
        </w:rPr>
        <w:t>-й кл./авт.-сост.: О.В. Ярцева, Е.Н. Цикина.- М.:АСТ: Астрель, 201</w:t>
      </w:r>
      <w:r w:rsidR="00083897">
        <w:rPr>
          <w:rFonts w:ascii="Times New Roman" w:hAnsi="Times New Roman"/>
          <w:sz w:val="24"/>
          <w:szCs w:val="24"/>
        </w:rPr>
        <w:t>5</w:t>
      </w:r>
      <w:r w:rsidRPr="00F15A2B">
        <w:rPr>
          <w:rFonts w:ascii="Times New Roman" w:hAnsi="Times New Roman"/>
          <w:sz w:val="24"/>
          <w:szCs w:val="24"/>
        </w:rPr>
        <w:t>.</w:t>
      </w:r>
    </w:p>
    <w:sectPr w:rsidR="005A1921" w:rsidRPr="00F15A2B" w:rsidSect="009123F7">
      <w:pgSz w:w="11906" w:h="16838"/>
      <w:pgMar w:top="1258" w:right="796" w:bottom="426" w:left="14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271"/>
    <w:multiLevelType w:val="hybridMultilevel"/>
    <w:tmpl w:val="6FF0A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7EC"/>
    <w:multiLevelType w:val="hybridMultilevel"/>
    <w:tmpl w:val="34C84BD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2D7"/>
    <w:multiLevelType w:val="hybridMultilevel"/>
    <w:tmpl w:val="350420DE"/>
    <w:lvl w:ilvl="0" w:tplc="834C81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4C2"/>
    <w:multiLevelType w:val="hybridMultilevel"/>
    <w:tmpl w:val="DD965D7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C8C"/>
    <w:multiLevelType w:val="hybridMultilevel"/>
    <w:tmpl w:val="B9D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12A78"/>
    <w:multiLevelType w:val="hybridMultilevel"/>
    <w:tmpl w:val="FA72A26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3B63"/>
    <w:multiLevelType w:val="hybridMultilevel"/>
    <w:tmpl w:val="F36E4244"/>
    <w:lvl w:ilvl="0" w:tplc="6E32D94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20836F64"/>
    <w:multiLevelType w:val="hybridMultilevel"/>
    <w:tmpl w:val="620C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6FA8"/>
    <w:multiLevelType w:val="hybridMultilevel"/>
    <w:tmpl w:val="9E4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6A9D"/>
    <w:multiLevelType w:val="hybridMultilevel"/>
    <w:tmpl w:val="9E62A1EC"/>
    <w:lvl w:ilvl="0" w:tplc="486262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926"/>
    <w:multiLevelType w:val="multilevel"/>
    <w:tmpl w:val="5D4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60829"/>
    <w:multiLevelType w:val="hybridMultilevel"/>
    <w:tmpl w:val="6C64B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1951"/>
    <w:multiLevelType w:val="multilevel"/>
    <w:tmpl w:val="8E9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72F57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1BF8"/>
    <w:multiLevelType w:val="hybridMultilevel"/>
    <w:tmpl w:val="7E36561E"/>
    <w:lvl w:ilvl="0" w:tplc="5C905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7253A"/>
    <w:multiLevelType w:val="hybridMultilevel"/>
    <w:tmpl w:val="D9B80344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96FC8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39EC"/>
    <w:multiLevelType w:val="hybridMultilevel"/>
    <w:tmpl w:val="9444905E"/>
    <w:lvl w:ilvl="0" w:tplc="D28A8B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0077B"/>
    <w:multiLevelType w:val="hybridMultilevel"/>
    <w:tmpl w:val="533481F6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66ADA"/>
    <w:multiLevelType w:val="hybridMultilevel"/>
    <w:tmpl w:val="DCB0E4A0"/>
    <w:lvl w:ilvl="0" w:tplc="D28A8B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B0A81"/>
    <w:multiLevelType w:val="hybridMultilevel"/>
    <w:tmpl w:val="5964C18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B4F72"/>
    <w:multiLevelType w:val="hybridMultilevel"/>
    <w:tmpl w:val="06C0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6568"/>
    <w:multiLevelType w:val="hybridMultilevel"/>
    <w:tmpl w:val="891A12CA"/>
    <w:lvl w:ilvl="0" w:tplc="3582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45D2"/>
    <w:multiLevelType w:val="hybridMultilevel"/>
    <w:tmpl w:val="B35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F4A90"/>
    <w:multiLevelType w:val="hybridMultilevel"/>
    <w:tmpl w:val="859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13EC6"/>
    <w:multiLevelType w:val="multilevel"/>
    <w:tmpl w:val="C650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20"/>
  </w:num>
  <w:num w:numId="12">
    <w:abstractNumId w:val="5"/>
  </w:num>
  <w:num w:numId="13">
    <w:abstractNumId w:val="1"/>
  </w:num>
  <w:num w:numId="14">
    <w:abstractNumId w:val="3"/>
  </w:num>
  <w:num w:numId="15">
    <w:abstractNumId w:val="22"/>
  </w:num>
  <w:num w:numId="16">
    <w:abstractNumId w:val="14"/>
  </w:num>
  <w:num w:numId="17">
    <w:abstractNumId w:val="7"/>
  </w:num>
  <w:num w:numId="18">
    <w:abstractNumId w:val="21"/>
  </w:num>
  <w:num w:numId="19">
    <w:abstractNumId w:val="9"/>
  </w:num>
  <w:num w:numId="20">
    <w:abstractNumId w:val="24"/>
  </w:num>
  <w:num w:numId="21">
    <w:abstractNumId w:val="8"/>
  </w:num>
  <w:num w:numId="22">
    <w:abstractNumId w:val="4"/>
  </w:num>
  <w:num w:numId="23">
    <w:abstractNumId w:val="19"/>
  </w:num>
  <w:num w:numId="24">
    <w:abstractNumId w:val="17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3"/>
    <w:rsid w:val="00083897"/>
    <w:rsid w:val="000F661D"/>
    <w:rsid w:val="001010B7"/>
    <w:rsid w:val="00106BA0"/>
    <w:rsid w:val="00116CF8"/>
    <w:rsid w:val="001813D1"/>
    <w:rsid w:val="00225D2C"/>
    <w:rsid w:val="0025170C"/>
    <w:rsid w:val="002B1DFF"/>
    <w:rsid w:val="002C736C"/>
    <w:rsid w:val="00314C18"/>
    <w:rsid w:val="003528AA"/>
    <w:rsid w:val="00366348"/>
    <w:rsid w:val="00402A44"/>
    <w:rsid w:val="004216B9"/>
    <w:rsid w:val="00435652"/>
    <w:rsid w:val="00517364"/>
    <w:rsid w:val="0055378D"/>
    <w:rsid w:val="00570735"/>
    <w:rsid w:val="005A1921"/>
    <w:rsid w:val="005C0A37"/>
    <w:rsid w:val="005F61FE"/>
    <w:rsid w:val="00616237"/>
    <w:rsid w:val="00622050"/>
    <w:rsid w:val="006900C3"/>
    <w:rsid w:val="0072349C"/>
    <w:rsid w:val="007664DC"/>
    <w:rsid w:val="00804773"/>
    <w:rsid w:val="008971C7"/>
    <w:rsid w:val="00900553"/>
    <w:rsid w:val="009123F7"/>
    <w:rsid w:val="00953F9C"/>
    <w:rsid w:val="009A0433"/>
    <w:rsid w:val="00A75FC6"/>
    <w:rsid w:val="00AD4FFF"/>
    <w:rsid w:val="00B62C89"/>
    <w:rsid w:val="00B64892"/>
    <w:rsid w:val="00BE7CB5"/>
    <w:rsid w:val="00C11B9C"/>
    <w:rsid w:val="00C352D7"/>
    <w:rsid w:val="00C825A7"/>
    <w:rsid w:val="00C83C8B"/>
    <w:rsid w:val="00C93FDF"/>
    <w:rsid w:val="00D94794"/>
    <w:rsid w:val="00DB5A33"/>
    <w:rsid w:val="00E30624"/>
    <w:rsid w:val="00ED7661"/>
    <w:rsid w:val="00F154C3"/>
    <w:rsid w:val="00F15A2B"/>
    <w:rsid w:val="00F26710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7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17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00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517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170C"/>
    <w:rPr>
      <w:rFonts w:ascii="Cambria" w:eastAsia="Times New Roman" w:hAnsi="Cambria" w:cs="Times New Roman"/>
      <w:b/>
      <w:bCs/>
      <w:color w:val="4F81BD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uiPriority w:val="22"/>
    <w:qFormat/>
    <w:rsid w:val="0025170C"/>
    <w:rPr>
      <w:b/>
      <w:bCs/>
    </w:rPr>
  </w:style>
  <w:style w:type="paragraph" w:styleId="a6">
    <w:name w:val="Subtitle"/>
    <w:basedOn w:val="a"/>
    <w:next w:val="a"/>
    <w:link w:val="a7"/>
    <w:qFormat/>
    <w:rsid w:val="00C352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rsid w:val="00C352D7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C352D7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352D7"/>
    <w:pPr>
      <w:ind w:left="720"/>
      <w:contextualSpacing/>
    </w:pPr>
  </w:style>
  <w:style w:type="paragraph" w:styleId="aa">
    <w:name w:val="Title"/>
    <w:basedOn w:val="a"/>
    <w:link w:val="ab"/>
    <w:qFormat/>
    <w:rsid w:val="009123F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ac">
    <w:name w:val="Body Text"/>
    <w:basedOn w:val="a"/>
    <w:link w:val="ad"/>
    <w:rsid w:val="009123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3062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E30624"/>
    <w:rPr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E306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E3062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C0A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14C18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314C18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7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17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00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517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170C"/>
    <w:rPr>
      <w:rFonts w:ascii="Cambria" w:eastAsia="Times New Roman" w:hAnsi="Cambria" w:cs="Times New Roman"/>
      <w:b/>
      <w:bCs/>
      <w:color w:val="4F81BD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uiPriority w:val="22"/>
    <w:qFormat/>
    <w:rsid w:val="0025170C"/>
    <w:rPr>
      <w:b/>
      <w:bCs/>
    </w:rPr>
  </w:style>
  <w:style w:type="paragraph" w:styleId="a6">
    <w:name w:val="Subtitle"/>
    <w:basedOn w:val="a"/>
    <w:next w:val="a"/>
    <w:link w:val="a7"/>
    <w:qFormat/>
    <w:rsid w:val="00C352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rsid w:val="00C352D7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C352D7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352D7"/>
    <w:pPr>
      <w:ind w:left="720"/>
      <w:contextualSpacing/>
    </w:pPr>
  </w:style>
  <w:style w:type="paragraph" w:styleId="aa">
    <w:name w:val="Title"/>
    <w:basedOn w:val="a"/>
    <w:link w:val="ab"/>
    <w:qFormat/>
    <w:rsid w:val="009123F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ac">
    <w:name w:val="Body Text"/>
    <w:basedOn w:val="a"/>
    <w:link w:val="ad"/>
    <w:rsid w:val="009123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3062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E30624"/>
    <w:rPr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E306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E3062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C0A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14C18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314C18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954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52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91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saripkro.ru/images/Information_praktik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E063-C09F-472E-B82D-5D23A466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http://wiki.saripkro.ru/images/Information_praktika.doc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2</cp:revision>
  <cp:lastPrinted>2015-11-26T13:40:00Z</cp:lastPrinted>
  <dcterms:created xsi:type="dcterms:W3CDTF">2016-04-06T15:00:00Z</dcterms:created>
  <dcterms:modified xsi:type="dcterms:W3CDTF">2016-04-06T15:00:00Z</dcterms:modified>
</cp:coreProperties>
</file>